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16D8" w14:textId="77777777" w:rsidR="004424F2" w:rsidRPr="00DF6648" w:rsidRDefault="004424F2" w:rsidP="004424F2">
      <w:pPr>
        <w:spacing w:after="0"/>
        <w:jc w:val="center"/>
        <w:rPr>
          <w:rFonts w:ascii="Arial" w:hAnsi="Arial" w:cs="Arial"/>
          <w:b/>
          <w:bCs/>
          <w:sz w:val="20"/>
          <w:szCs w:val="20"/>
          <w:lang w:val="es-ES"/>
        </w:rPr>
      </w:pPr>
      <w:r w:rsidRPr="00DF6648">
        <w:rPr>
          <w:rFonts w:ascii="Arial" w:hAnsi="Arial" w:cs="Arial"/>
          <w:b/>
          <w:bCs/>
          <w:sz w:val="20"/>
          <w:szCs w:val="20"/>
          <w:lang w:val="es-ES"/>
        </w:rPr>
        <w:t xml:space="preserve">Aviso Público de Solicitud de Subvención para el </w:t>
      </w:r>
    </w:p>
    <w:p w14:paraId="30111E68" w14:textId="77777777" w:rsidR="004424F2" w:rsidRPr="00DF6648" w:rsidRDefault="004424F2" w:rsidP="004424F2">
      <w:pPr>
        <w:spacing w:after="0"/>
        <w:jc w:val="center"/>
        <w:rPr>
          <w:rFonts w:ascii="Arial" w:hAnsi="Arial" w:cs="Arial"/>
          <w:b/>
          <w:bCs/>
          <w:sz w:val="20"/>
          <w:szCs w:val="20"/>
          <w:lang w:val="es-ES"/>
        </w:rPr>
      </w:pPr>
      <w:r w:rsidRPr="00DF6648">
        <w:rPr>
          <w:rFonts w:ascii="Arial" w:hAnsi="Arial" w:cs="Arial"/>
          <w:b/>
          <w:bCs/>
          <w:sz w:val="20"/>
          <w:szCs w:val="20"/>
          <w:lang w:val="es-ES"/>
        </w:rPr>
        <w:t xml:space="preserve">PROGRAMA DE INFRAESTRUCTURA GENERAL </w:t>
      </w:r>
    </w:p>
    <w:p w14:paraId="1BC84FA1" w14:textId="77777777" w:rsidR="004424F2" w:rsidRPr="00DF6648" w:rsidRDefault="004424F2" w:rsidP="004424F2">
      <w:pPr>
        <w:spacing w:after="0"/>
        <w:jc w:val="center"/>
        <w:rPr>
          <w:rFonts w:ascii="Arial" w:hAnsi="Arial" w:cs="Arial"/>
          <w:b/>
          <w:bCs/>
          <w:sz w:val="20"/>
          <w:szCs w:val="20"/>
          <w:lang w:val="es-ES"/>
        </w:rPr>
      </w:pPr>
      <w:r w:rsidRPr="00DF6648">
        <w:rPr>
          <w:rFonts w:ascii="Arial" w:hAnsi="Arial" w:cs="Arial"/>
          <w:b/>
          <w:bCs/>
          <w:sz w:val="20"/>
          <w:szCs w:val="20"/>
          <w:lang w:val="es-ES"/>
        </w:rPr>
        <w:t>DE RECONSTRUCCIÓN DE FLORIDA MITIGACIÓN-CDBG</w:t>
      </w:r>
    </w:p>
    <w:p w14:paraId="6EA390C7" w14:textId="77777777" w:rsidR="004424F2" w:rsidRPr="00DF6648" w:rsidRDefault="004424F2" w:rsidP="004424F2">
      <w:pPr>
        <w:jc w:val="center"/>
        <w:rPr>
          <w:rFonts w:ascii="Arial" w:hAnsi="Arial" w:cs="Arial"/>
          <w:b/>
          <w:bCs/>
          <w:sz w:val="20"/>
          <w:szCs w:val="20"/>
          <w:lang w:val="es-ES"/>
        </w:rPr>
      </w:pPr>
      <w:r w:rsidRPr="00DF6648">
        <w:rPr>
          <w:rFonts w:ascii="Arial" w:hAnsi="Arial" w:cs="Arial"/>
          <w:b/>
          <w:bCs/>
          <w:sz w:val="20"/>
          <w:szCs w:val="20"/>
          <w:lang w:val="es-ES"/>
        </w:rPr>
        <w:t xml:space="preserve"> para la ciudad de St. Lucie, Florida</w:t>
      </w:r>
    </w:p>
    <w:p w14:paraId="13F61277" w14:textId="77777777" w:rsidR="004424F2" w:rsidRPr="00DF6648" w:rsidRDefault="004424F2" w:rsidP="004424F2">
      <w:pPr>
        <w:jc w:val="center"/>
        <w:rPr>
          <w:rFonts w:ascii="Arial" w:hAnsi="Arial" w:cs="Arial"/>
          <w:b/>
          <w:bCs/>
          <w:sz w:val="20"/>
          <w:szCs w:val="20"/>
          <w:lang w:val="es-ES"/>
        </w:rPr>
      </w:pPr>
      <w:r w:rsidRPr="00DF6648">
        <w:rPr>
          <w:rFonts w:ascii="Arial" w:hAnsi="Arial" w:cs="Arial"/>
          <w:b/>
          <w:bCs/>
          <w:sz w:val="20"/>
          <w:szCs w:val="20"/>
          <w:lang w:val="es-ES"/>
        </w:rPr>
        <w:t>AVISO PÚBLICO DEL SITIO WEB</w:t>
      </w:r>
    </w:p>
    <w:p w14:paraId="622F0F8F" w14:textId="77777777" w:rsidR="004424F2" w:rsidRPr="00DF6648" w:rsidRDefault="004424F2" w:rsidP="004424F2">
      <w:pPr>
        <w:jc w:val="both"/>
        <w:rPr>
          <w:lang w:val="es-ES"/>
        </w:rPr>
      </w:pPr>
    </w:p>
    <w:p w14:paraId="4274C0DC" w14:textId="77777777" w:rsidR="004424F2" w:rsidRPr="00DF6648" w:rsidRDefault="004424F2" w:rsidP="004424F2">
      <w:pPr>
        <w:jc w:val="both"/>
        <w:rPr>
          <w:lang w:val="es-ES"/>
        </w:rPr>
      </w:pPr>
      <w:r w:rsidRPr="00DF6648">
        <w:rPr>
          <w:lang w:val="es-ES"/>
        </w:rPr>
        <w:t xml:space="preserve">La ciudad de St. Lucie, Florida prevé solicitar fondos para el Programa de Infraestructura General de Reconstrucción de Florida proporcionados por el Departamento de Vivienda y Desarrollo Urbano (HUD, por sus siglas en inglés) de los EE.UU.  Para apoyar los esfuerzos de mitigación a largo plazo al ayudar al Estado de Florida y sus gobiernos locales a minimizar o eliminar los riesgos y reducir pérdidas por futuros desastres.  El programa está siendo administrado por el Departamento de Oportunidades Económicas de Florida (DEO, por sus siglas en inglés) a través de la Subvención en Bloque para el Desarrollo Comunitario – Programa de Infraestructura General de Mitigación (CDBG-MIT GIP).  La asignación total para el financiamiento de la Ronda II de CDBG – MIT GIP es de $175,000,000 con una solicitud de financiamiento mínima de $2,000,000 por solicitud.  No se requiere que la entidad local iguale la cantidad de los fondos para solicitud. </w:t>
      </w:r>
    </w:p>
    <w:p w14:paraId="14177E95" w14:textId="44A1B17F" w:rsidR="004424F2" w:rsidRPr="00DF6648" w:rsidRDefault="004424F2" w:rsidP="004424F2">
      <w:pPr>
        <w:jc w:val="both"/>
        <w:rPr>
          <w:lang w:val="es-ES"/>
        </w:rPr>
      </w:pPr>
      <w:r w:rsidRPr="00DF6648">
        <w:rPr>
          <w:lang w:val="es-ES"/>
        </w:rPr>
        <w:t xml:space="preserve"> La ciudad de St. Lucie, Florida prevé presentar (3) solicitudes por un total de $1</w:t>
      </w:r>
      <w:r w:rsidR="00DF6648">
        <w:rPr>
          <w:lang w:val="es-ES"/>
        </w:rPr>
        <w:t>9,270,000</w:t>
      </w:r>
      <w:r w:rsidRPr="00DF6648">
        <w:rPr>
          <w:lang w:val="es-ES"/>
        </w:rPr>
        <w:t xml:space="preserve"> en fondos a través de la Ronda II de CDBG-MIT GIP.  Los proyectos son los siguientes:</w:t>
      </w:r>
    </w:p>
    <w:p w14:paraId="01E03124" w14:textId="77777777" w:rsidR="00947A46" w:rsidRDefault="004424F2" w:rsidP="004424F2">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947A46">
        <w:rPr>
          <w:rFonts w:eastAsia="Times New Roman" w:cstheme="minorHAnsi"/>
          <w:color w:val="202124"/>
          <w:lang w:val="es-ES"/>
        </w:rPr>
        <w:t>El Departamento de Sistemas de Servicios Públicos de la Ciudad de Port St. Lucie solicita $7,035,000 para la construcción de un nuevo generador de emergencia de reserva para la Planta de Tratamiento de Agua de Prineville (WTP,</w:t>
      </w:r>
      <w:r w:rsidRPr="00DF6648">
        <w:rPr>
          <w:lang w:val="es-ES"/>
        </w:rPr>
        <w:t xml:space="preserve"> por sus siglas en inglés</w:t>
      </w:r>
      <w:r w:rsidRPr="00947A46">
        <w:rPr>
          <w:rFonts w:eastAsia="Times New Roman" w:cstheme="minorHAnsi"/>
          <w:color w:val="202124"/>
          <w:lang w:val="es-ES"/>
        </w:rPr>
        <w:t>) y un pozo de inyección profunda para la eliminación del concentrado.  Estos proyectos mejorarán la capacidad de la ciudad para mantener de manera confiable el servicio de agua potable durante un evento de huracán/corte de energía.  El pozo de inyección es fundamental para las operaciones de la planta, ya que la ciudad no puede producir agua potable sin una opción de eliminación viable.  El generador proporcionará energía de emergencia a la WTP</w:t>
      </w:r>
      <w:r w:rsidRPr="00DF6648">
        <w:rPr>
          <w:lang w:val="es-ES"/>
        </w:rPr>
        <w:t xml:space="preserve"> (por sus siglas en inglés)</w:t>
      </w:r>
      <w:r w:rsidRPr="00947A46">
        <w:rPr>
          <w:rFonts w:eastAsia="Times New Roman" w:cstheme="minorHAnsi"/>
          <w:color w:val="202124"/>
          <w:lang w:val="es-ES"/>
        </w:rPr>
        <w:t xml:space="preserve"> y las bombas del pozo de inyección para mantener el servicio.</w:t>
      </w:r>
    </w:p>
    <w:p w14:paraId="2C8C695B" w14:textId="77777777" w:rsidR="00947A46" w:rsidRDefault="00947A46" w:rsidP="00947A46">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p>
    <w:p w14:paraId="53D96318" w14:textId="77777777" w:rsidR="00552F80" w:rsidRDefault="004424F2" w:rsidP="00947A46">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947A46">
        <w:rPr>
          <w:rFonts w:eastAsia="Times New Roman" w:cstheme="minorHAnsi"/>
          <w:color w:val="202124"/>
          <w:lang w:val="es-ES"/>
        </w:rPr>
        <w:t>El Departamento de Sistemas de Servicios Públicos de la Ciudad de Port St. Lucie solicita $ 9,535,000 para modificaciones a la Planta de Tratamiento de Aguas Residuales de Westport para reemplazar la infraestructura obsoleta con equipos más confiables y tecnológicamente avanzados que mejorarán la resiliencia general durante huracanes y tormentas importantes.  La instalación también estará equipada con un nuevo generador de emergencia que proporcionará confiabilidad y mantenimiento de las operaciones de la planta durante los cortes de energía asociados. Esta instalación brinda servicio de aguas residuales no solo a los clientes de la ciudad, sino también a una parte de los clientes de Palm City.  El mantenimiento de las operaciones de tratamiento de aguas residuales es de importancia crítica para la salud humana y la salud ambiental, ya que esta instalación de tratamiento se encuentra dentro de la cuenca del estuario del río St. Lucie.</w:t>
      </w:r>
    </w:p>
    <w:p w14:paraId="55BB6669" w14:textId="77777777" w:rsidR="00552F80" w:rsidRPr="00552F80" w:rsidRDefault="00552F80" w:rsidP="00552F80">
      <w:pPr>
        <w:pStyle w:val="ListParagraph"/>
        <w:rPr>
          <w:rFonts w:eastAsia="Times New Roman" w:cstheme="minorHAnsi"/>
          <w:color w:val="202124"/>
          <w:lang w:val="es-ES"/>
        </w:rPr>
      </w:pPr>
    </w:p>
    <w:p w14:paraId="30ADC410" w14:textId="35928FB0" w:rsidR="00947A46" w:rsidRPr="00552F80" w:rsidRDefault="00947A46" w:rsidP="00552F80">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552F80">
        <w:rPr>
          <w:rFonts w:eastAsia="Times New Roman" w:cstheme="minorHAnsi"/>
          <w:color w:val="202124"/>
          <w:lang w:val="es-ES"/>
        </w:rPr>
        <w:lastRenderedPageBreak/>
        <w:t xml:space="preserve">El Departamento de Obras Públicas de la Ciudad de Port St. Lucie está solicitando $ </w:t>
      </w:r>
      <w:r w:rsidR="00DF6648">
        <w:rPr>
          <w:rFonts w:eastAsia="Times New Roman" w:cstheme="minorHAnsi"/>
          <w:color w:val="202124"/>
          <w:lang w:val="es-ES"/>
        </w:rPr>
        <w:t>2,700</w:t>
      </w:r>
      <w:r w:rsidRPr="00552F80">
        <w:rPr>
          <w:rFonts w:eastAsia="Times New Roman" w:cstheme="minorHAnsi"/>
          <w:color w:val="202124"/>
          <w:lang w:val="es-ES"/>
        </w:rPr>
        <w:t>,</w:t>
      </w:r>
      <w:r w:rsidR="00DF6648">
        <w:rPr>
          <w:rFonts w:eastAsia="Times New Roman" w:cstheme="minorHAnsi"/>
          <w:color w:val="202124"/>
          <w:lang w:val="es-ES"/>
        </w:rPr>
        <w:t>000</w:t>
      </w:r>
      <w:r w:rsidRPr="00552F80">
        <w:rPr>
          <w:rFonts w:eastAsia="Times New Roman" w:cstheme="minorHAnsi"/>
          <w:color w:val="202124"/>
          <w:lang w:val="es-ES"/>
        </w:rPr>
        <w:t xml:space="preserve"> para </w:t>
      </w:r>
      <w:bookmarkStart w:id="0" w:name="_Hlk80869235"/>
      <w:r w:rsidR="00552F80">
        <w:rPr>
          <w:rFonts w:eastAsia="Times New Roman" w:cstheme="minorHAnsi"/>
          <w:color w:val="202124"/>
          <w:lang w:val="es-ES"/>
        </w:rPr>
        <w:t>rediseñar</w:t>
      </w:r>
      <w:bookmarkEnd w:id="0"/>
      <w:r w:rsidRPr="00552F80">
        <w:rPr>
          <w:rFonts w:eastAsia="Times New Roman" w:cstheme="minorHAnsi"/>
          <w:color w:val="202124"/>
          <w:lang w:val="es-ES"/>
        </w:rPr>
        <w:t xml:space="preserve"> el Canal de Desagüe de la Bomba Tiffany. </w:t>
      </w:r>
      <w:r w:rsidR="00552F80">
        <w:rPr>
          <w:rFonts w:eastAsia="Times New Roman" w:cstheme="minorHAnsi"/>
          <w:color w:val="202124"/>
          <w:lang w:val="es-ES"/>
        </w:rPr>
        <w:t xml:space="preserve"> </w:t>
      </w:r>
      <w:r w:rsidRPr="00552F80">
        <w:rPr>
          <w:rFonts w:eastAsia="Times New Roman" w:cstheme="minorHAnsi"/>
          <w:color w:val="202124"/>
          <w:lang w:val="es-ES"/>
        </w:rPr>
        <w:t xml:space="preserve">El proyecto consiste en eliminar hasta 3 pies de vegetación existente y lodo del canal </w:t>
      </w:r>
      <w:r w:rsidR="00552F80" w:rsidRPr="00552F80">
        <w:rPr>
          <w:rFonts w:eastAsia="Times New Roman" w:cstheme="minorHAnsi"/>
          <w:color w:val="202124"/>
          <w:lang w:val="es-ES"/>
        </w:rPr>
        <w:t xml:space="preserve">de </w:t>
      </w:r>
      <w:r w:rsidR="00552F80">
        <w:rPr>
          <w:rFonts w:eastAsia="Times New Roman" w:cstheme="minorHAnsi"/>
          <w:color w:val="202124"/>
          <w:lang w:val="es-ES"/>
        </w:rPr>
        <w:t>d</w:t>
      </w:r>
      <w:r w:rsidR="00552F80" w:rsidRPr="00552F80">
        <w:rPr>
          <w:rFonts w:eastAsia="Times New Roman" w:cstheme="minorHAnsi"/>
          <w:color w:val="202124"/>
          <w:lang w:val="es-ES"/>
        </w:rPr>
        <w:t>esagüe</w:t>
      </w:r>
      <w:r w:rsidRPr="00552F80">
        <w:rPr>
          <w:rFonts w:eastAsia="Times New Roman" w:cstheme="minorHAnsi"/>
          <w:color w:val="202124"/>
          <w:lang w:val="es-ES"/>
        </w:rPr>
        <w:t xml:space="preserve">, volver a nivelar el canal </w:t>
      </w:r>
      <w:r w:rsidR="00552F80" w:rsidRPr="00552F80">
        <w:rPr>
          <w:rFonts w:eastAsia="Times New Roman" w:cstheme="minorHAnsi"/>
          <w:color w:val="202124"/>
          <w:lang w:val="es-ES"/>
        </w:rPr>
        <w:t xml:space="preserve">de </w:t>
      </w:r>
      <w:r w:rsidR="00552F80">
        <w:rPr>
          <w:rFonts w:eastAsia="Times New Roman" w:cstheme="minorHAnsi"/>
          <w:color w:val="202124"/>
          <w:lang w:val="es-ES"/>
        </w:rPr>
        <w:t>d</w:t>
      </w:r>
      <w:r w:rsidR="00552F80" w:rsidRPr="00552F80">
        <w:rPr>
          <w:rFonts w:eastAsia="Times New Roman" w:cstheme="minorHAnsi"/>
          <w:color w:val="202124"/>
          <w:lang w:val="es-ES"/>
        </w:rPr>
        <w:t xml:space="preserve">esagüe </w:t>
      </w:r>
      <w:r w:rsidRPr="00552F80">
        <w:rPr>
          <w:rFonts w:eastAsia="Times New Roman" w:cstheme="minorHAnsi"/>
          <w:color w:val="202124"/>
          <w:lang w:val="es-ES"/>
        </w:rPr>
        <w:t>con pendientes laterales de 3 a 1 para mejorar el acceso de mantenimiento e instalar césped en todas las bermas perturbadas y las áreas de pendientes laterales arriba</w:t>
      </w:r>
      <w:r w:rsidR="00552F80">
        <w:rPr>
          <w:rFonts w:eastAsia="Times New Roman" w:cstheme="minorHAnsi"/>
          <w:color w:val="202124"/>
          <w:lang w:val="es-ES"/>
        </w:rPr>
        <w:t xml:space="preserve"> de</w:t>
      </w:r>
      <w:r w:rsidRPr="00552F80">
        <w:rPr>
          <w:rFonts w:eastAsia="Times New Roman" w:cstheme="minorHAnsi"/>
          <w:color w:val="202124"/>
          <w:lang w:val="es-ES"/>
        </w:rPr>
        <w:t xml:space="preserve"> la elevación normal del agua para proporcionar protección contra la erosión y reducir la sedimentación. </w:t>
      </w:r>
      <w:r w:rsidR="00552F80">
        <w:rPr>
          <w:rFonts w:eastAsia="Times New Roman" w:cstheme="minorHAnsi"/>
          <w:color w:val="202124"/>
          <w:lang w:val="es-ES"/>
        </w:rPr>
        <w:t xml:space="preserve"> </w:t>
      </w:r>
      <w:r w:rsidRPr="00552F80">
        <w:rPr>
          <w:rFonts w:eastAsia="Times New Roman" w:cstheme="minorHAnsi"/>
          <w:color w:val="202124"/>
          <w:lang w:val="es-ES"/>
        </w:rPr>
        <w:t>Esta modificación del canal de desagüe es necesaria para mejorar la protección contra inundaciones, el rendimiento hidráulico y la calidad del agua durante huracanes y tormentas severas.</w:t>
      </w:r>
    </w:p>
    <w:p w14:paraId="4440656F" w14:textId="77777777" w:rsidR="004424F2" w:rsidRPr="007C6DE5" w:rsidRDefault="004424F2" w:rsidP="004424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p>
    <w:p w14:paraId="7580327B" w14:textId="3D33E87F" w:rsidR="004424F2" w:rsidRPr="007C6DE5" w:rsidRDefault="004424F2" w:rsidP="004424F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7C6DE5">
        <w:rPr>
          <w:rFonts w:eastAsia="Times New Roman" w:cstheme="minorHAnsi"/>
          <w:color w:val="202124"/>
          <w:lang w:val="es-ES"/>
        </w:rPr>
        <w:t>De acuerdo con la orientación proporcionada por HUD</w:t>
      </w:r>
      <w:r w:rsidRPr="00DF6648">
        <w:rPr>
          <w:lang w:val="es-ES"/>
        </w:rPr>
        <w:t xml:space="preserve"> (por sus siglas en inglés)</w:t>
      </w:r>
      <w:r w:rsidRPr="007C6DE5">
        <w:rPr>
          <w:rFonts w:eastAsia="Times New Roman" w:cstheme="minorHAnsi"/>
          <w:color w:val="202124"/>
          <w:lang w:val="es-ES"/>
        </w:rPr>
        <w:t xml:space="preserve">, el requisito de participación pública para este programa incluye la opción de publicar información sobre los proyectos de financiación propuestos en un sitio web público </w:t>
      </w:r>
      <w:r>
        <w:rPr>
          <w:rFonts w:eastAsia="Times New Roman" w:cstheme="minorHAnsi"/>
          <w:color w:val="202124"/>
          <w:lang w:val="es-ES"/>
        </w:rPr>
        <w:t>con</w:t>
      </w:r>
      <w:r w:rsidRPr="007C6DE5">
        <w:rPr>
          <w:rFonts w:eastAsia="Times New Roman" w:cstheme="minorHAnsi"/>
          <w:color w:val="202124"/>
          <w:lang w:val="es-ES"/>
        </w:rPr>
        <w:t xml:space="preserve"> un período de comentarios públicos de 14 días. Envíe cualquier comentario o pregunta a la Oficina de Mejoramiento de Vecindarios y Participación de la Comunidad a </w:t>
      </w:r>
      <w:hyperlink r:id="rId5" w:history="1">
        <w:r w:rsidRPr="007C6DE5">
          <w:rPr>
            <w:rStyle w:val="Hyperlink"/>
            <w:rFonts w:eastAsia="Times New Roman" w:cstheme="minorHAnsi"/>
            <w:lang w:val="es-ES"/>
          </w:rPr>
          <w:t>nice@cityofpsl.com</w:t>
        </w:r>
      </w:hyperlink>
      <w:r>
        <w:rPr>
          <w:rFonts w:eastAsia="Times New Roman" w:cstheme="minorHAnsi"/>
          <w:color w:val="202124"/>
          <w:lang w:val="es-ES"/>
        </w:rPr>
        <w:t xml:space="preserve"> </w:t>
      </w:r>
      <w:r w:rsidR="00947A46" w:rsidRPr="007C6DE5">
        <w:rPr>
          <w:rFonts w:eastAsia="Times New Roman" w:cstheme="minorHAnsi"/>
          <w:color w:val="202124"/>
          <w:lang w:val="es-ES"/>
        </w:rPr>
        <w:t>(</w:t>
      </w:r>
      <w:r w:rsidR="00947A46">
        <w:rPr>
          <w:rFonts w:eastAsia="Times New Roman" w:cstheme="minorHAnsi"/>
          <w:color w:val="202124"/>
          <w:lang w:val="es-ES"/>
        </w:rPr>
        <w:t xml:space="preserve">favor indicar </w:t>
      </w:r>
      <w:r w:rsidR="00947A46" w:rsidRPr="00DF6648">
        <w:rPr>
          <w:lang w:val="es-ES"/>
        </w:rPr>
        <w:t>“REBUILD FLORIDA” en la linea de Asunto en el correo electrónico</w:t>
      </w:r>
      <w:r w:rsidR="00947A46" w:rsidRPr="00A84980">
        <w:rPr>
          <w:rFonts w:eastAsia="Times New Roman" w:cstheme="minorHAnsi"/>
          <w:color w:val="202124"/>
          <w:lang w:val="es-ES"/>
        </w:rPr>
        <w:t>)</w:t>
      </w:r>
      <w:r w:rsidR="00947A46">
        <w:rPr>
          <w:rFonts w:eastAsia="Times New Roman" w:cstheme="minorHAnsi"/>
          <w:color w:val="202124"/>
          <w:lang w:val="es-ES"/>
        </w:rPr>
        <w:t xml:space="preserve"> en o antes del lunes, 13 de septiembre de 2021.  </w:t>
      </w:r>
      <w:r w:rsidRPr="007C6DE5">
        <w:rPr>
          <w:rFonts w:eastAsia="Times New Roman" w:cstheme="minorHAnsi"/>
          <w:color w:val="202124"/>
          <w:lang w:val="es-ES"/>
        </w:rPr>
        <w:t>NOTA: Se proporcionará una copia de esta publicación y cualquier comentario público recibido al DEO</w:t>
      </w:r>
      <w:r>
        <w:rPr>
          <w:rFonts w:eastAsia="Times New Roman" w:cstheme="minorHAnsi"/>
          <w:color w:val="202124"/>
          <w:lang w:val="es-ES"/>
        </w:rPr>
        <w:t xml:space="preserve"> (</w:t>
      </w:r>
      <w:r w:rsidRPr="00DF6648">
        <w:rPr>
          <w:lang w:val="es-ES"/>
        </w:rPr>
        <w:t xml:space="preserve">por sus siglas en inglés) </w:t>
      </w:r>
      <w:r w:rsidRPr="007C6DE5">
        <w:rPr>
          <w:rFonts w:eastAsia="Times New Roman" w:cstheme="minorHAnsi"/>
          <w:color w:val="202124"/>
          <w:lang w:val="es-ES"/>
        </w:rPr>
        <w:t>como parte de la solicitud de financiamiento.</w:t>
      </w:r>
      <w:r>
        <w:rPr>
          <w:rFonts w:eastAsia="Times New Roman" w:cstheme="minorHAnsi"/>
          <w:color w:val="202124"/>
          <w:lang w:val="es-ES"/>
        </w:rPr>
        <w:t xml:space="preserve">  Para recibir una copia de las solicitudes propuestas, favor de contactar al Gerente de Estructura de Servicios Públicos, John Eason al 772-873-6487 y al Subdirector General de Obras Públicas, John Dunton al 772-344-4035.</w:t>
      </w:r>
    </w:p>
    <w:p w14:paraId="521D8CBF" w14:textId="77777777" w:rsidR="004424F2" w:rsidRPr="00DF6648" w:rsidRDefault="004424F2" w:rsidP="004424F2">
      <w:pPr>
        <w:shd w:val="clear" w:color="auto" w:fill="FFFFFF" w:themeFill="background1"/>
        <w:spacing w:line="276" w:lineRule="auto"/>
        <w:jc w:val="both"/>
        <w:rPr>
          <w:rFonts w:cstheme="minorHAnsi"/>
          <w:lang w:val="es-ES"/>
        </w:rPr>
      </w:pPr>
    </w:p>
    <w:p w14:paraId="52AD6329" w14:textId="77777777" w:rsidR="004424F2" w:rsidRPr="00DF6648" w:rsidRDefault="004424F2" w:rsidP="004424F2">
      <w:pPr>
        <w:shd w:val="clear" w:color="auto" w:fill="FFFFFF" w:themeFill="background1"/>
        <w:spacing w:line="276" w:lineRule="auto"/>
        <w:jc w:val="both"/>
        <w:rPr>
          <w:rFonts w:cstheme="minorHAnsi"/>
          <w:lang w:val="es-ES"/>
        </w:rPr>
      </w:pPr>
    </w:p>
    <w:p w14:paraId="21C49AEC" w14:textId="77777777" w:rsidR="004424F2" w:rsidRPr="00DF6648" w:rsidRDefault="004424F2" w:rsidP="009A7DB3">
      <w:pPr>
        <w:jc w:val="both"/>
        <w:rPr>
          <w:lang w:val="es-ES"/>
        </w:rPr>
      </w:pPr>
    </w:p>
    <w:sectPr w:rsidR="004424F2" w:rsidRPr="00DF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63EC"/>
    <w:multiLevelType w:val="hybridMultilevel"/>
    <w:tmpl w:val="3DCC2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3632F"/>
    <w:multiLevelType w:val="hybridMultilevel"/>
    <w:tmpl w:val="FA48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DY1tLQ0tzAztjRR0lEKTi0uzszPAykwrQUAojY1TywAAAA="/>
  </w:docVars>
  <w:rsids>
    <w:rsidRoot w:val="00EF33B8"/>
    <w:rsid w:val="00030BD7"/>
    <w:rsid w:val="001153A1"/>
    <w:rsid w:val="00117F56"/>
    <w:rsid w:val="001529EB"/>
    <w:rsid w:val="001A0510"/>
    <w:rsid w:val="003309CA"/>
    <w:rsid w:val="00361826"/>
    <w:rsid w:val="003B7624"/>
    <w:rsid w:val="003C05BD"/>
    <w:rsid w:val="003E33BB"/>
    <w:rsid w:val="004328C6"/>
    <w:rsid w:val="00436E94"/>
    <w:rsid w:val="004424F2"/>
    <w:rsid w:val="004974B5"/>
    <w:rsid w:val="004A6502"/>
    <w:rsid w:val="004D51F5"/>
    <w:rsid w:val="00521AD1"/>
    <w:rsid w:val="00552F80"/>
    <w:rsid w:val="005919F0"/>
    <w:rsid w:val="005B5EDB"/>
    <w:rsid w:val="005C6CAE"/>
    <w:rsid w:val="00765945"/>
    <w:rsid w:val="007B4127"/>
    <w:rsid w:val="007C11C3"/>
    <w:rsid w:val="007F19E4"/>
    <w:rsid w:val="008C6860"/>
    <w:rsid w:val="008F28FF"/>
    <w:rsid w:val="008F3645"/>
    <w:rsid w:val="009145F6"/>
    <w:rsid w:val="009406B4"/>
    <w:rsid w:val="00947A46"/>
    <w:rsid w:val="00970930"/>
    <w:rsid w:val="00985EC9"/>
    <w:rsid w:val="00987F8F"/>
    <w:rsid w:val="009A7DB3"/>
    <w:rsid w:val="009C1C1C"/>
    <w:rsid w:val="009C7282"/>
    <w:rsid w:val="009E7C73"/>
    <w:rsid w:val="00A25513"/>
    <w:rsid w:val="00AC2470"/>
    <w:rsid w:val="00AD78B2"/>
    <w:rsid w:val="00B00A84"/>
    <w:rsid w:val="00B220EE"/>
    <w:rsid w:val="00B64078"/>
    <w:rsid w:val="00BD162F"/>
    <w:rsid w:val="00C008C9"/>
    <w:rsid w:val="00CC6F50"/>
    <w:rsid w:val="00D022EE"/>
    <w:rsid w:val="00DF6648"/>
    <w:rsid w:val="00E1484D"/>
    <w:rsid w:val="00E42EA3"/>
    <w:rsid w:val="00E66CC0"/>
    <w:rsid w:val="00EE04B3"/>
    <w:rsid w:val="00EF0E13"/>
    <w:rsid w:val="00EF33B8"/>
    <w:rsid w:val="00F31534"/>
    <w:rsid w:val="00F81417"/>
    <w:rsid w:val="00F94F92"/>
    <w:rsid w:val="00F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45C2"/>
  <w15:chartTrackingRefBased/>
  <w15:docId w15:val="{5119A14F-3DBA-43F0-853F-45EF7836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1417"/>
    <w:rPr>
      <w:sz w:val="16"/>
      <w:szCs w:val="16"/>
    </w:rPr>
  </w:style>
  <w:style w:type="paragraph" w:styleId="CommentText">
    <w:name w:val="annotation text"/>
    <w:basedOn w:val="Normal"/>
    <w:link w:val="CommentTextChar"/>
    <w:uiPriority w:val="99"/>
    <w:semiHidden/>
    <w:unhideWhenUsed/>
    <w:rsid w:val="00F81417"/>
    <w:pPr>
      <w:spacing w:line="240" w:lineRule="auto"/>
    </w:pPr>
    <w:rPr>
      <w:sz w:val="20"/>
      <w:szCs w:val="20"/>
    </w:rPr>
  </w:style>
  <w:style w:type="character" w:customStyle="1" w:styleId="CommentTextChar">
    <w:name w:val="Comment Text Char"/>
    <w:basedOn w:val="DefaultParagraphFont"/>
    <w:link w:val="CommentText"/>
    <w:uiPriority w:val="99"/>
    <w:semiHidden/>
    <w:rsid w:val="00F81417"/>
    <w:rPr>
      <w:sz w:val="20"/>
      <w:szCs w:val="20"/>
    </w:rPr>
  </w:style>
  <w:style w:type="paragraph" w:styleId="CommentSubject">
    <w:name w:val="annotation subject"/>
    <w:basedOn w:val="CommentText"/>
    <w:next w:val="CommentText"/>
    <w:link w:val="CommentSubjectChar"/>
    <w:uiPriority w:val="99"/>
    <w:semiHidden/>
    <w:unhideWhenUsed/>
    <w:rsid w:val="00F81417"/>
    <w:rPr>
      <w:b/>
      <w:bCs/>
    </w:rPr>
  </w:style>
  <w:style w:type="character" w:customStyle="1" w:styleId="CommentSubjectChar">
    <w:name w:val="Comment Subject Char"/>
    <w:basedOn w:val="CommentTextChar"/>
    <w:link w:val="CommentSubject"/>
    <w:uiPriority w:val="99"/>
    <w:semiHidden/>
    <w:rsid w:val="00F81417"/>
    <w:rPr>
      <w:b/>
      <w:bCs/>
      <w:sz w:val="20"/>
      <w:szCs w:val="20"/>
    </w:rPr>
  </w:style>
  <w:style w:type="paragraph" w:styleId="BalloonText">
    <w:name w:val="Balloon Text"/>
    <w:basedOn w:val="Normal"/>
    <w:link w:val="BalloonTextChar"/>
    <w:uiPriority w:val="99"/>
    <w:semiHidden/>
    <w:unhideWhenUsed/>
    <w:rsid w:val="00F8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17"/>
    <w:rPr>
      <w:rFonts w:ascii="Segoe UI" w:hAnsi="Segoe UI" w:cs="Segoe UI"/>
      <w:sz w:val="18"/>
      <w:szCs w:val="18"/>
    </w:rPr>
  </w:style>
  <w:style w:type="character" w:styleId="Hyperlink">
    <w:name w:val="Hyperlink"/>
    <w:basedOn w:val="DefaultParagraphFont"/>
    <w:uiPriority w:val="99"/>
    <w:unhideWhenUsed/>
    <w:rsid w:val="003B7624"/>
    <w:rPr>
      <w:color w:val="0563C1" w:themeColor="hyperlink"/>
      <w:u w:val="single"/>
    </w:rPr>
  </w:style>
  <w:style w:type="character" w:styleId="UnresolvedMention">
    <w:name w:val="Unresolved Mention"/>
    <w:basedOn w:val="DefaultParagraphFont"/>
    <w:uiPriority w:val="99"/>
    <w:semiHidden/>
    <w:unhideWhenUsed/>
    <w:rsid w:val="003B7624"/>
    <w:rPr>
      <w:color w:val="605E5C"/>
      <w:shd w:val="clear" w:color="auto" w:fill="E1DFDD"/>
    </w:rPr>
  </w:style>
  <w:style w:type="paragraph" w:styleId="Revision">
    <w:name w:val="Revision"/>
    <w:hidden/>
    <w:uiPriority w:val="99"/>
    <w:semiHidden/>
    <w:rsid w:val="001153A1"/>
    <w:pPr>
      <w:spacing w:after="0" w:line="240" w:lineRule="auto"/>
    </w:pPr>
  </w:style>
  <w:style w:type="character" w:styleId="FollowedHyperlink">
    <w:name w:val="FollowedHyperlink"/>
    <w:basedOn w:val="DefaultParagraphFont"/>
    <w:uiPriority w:val="99"/>
    <w:semiHidden/>
    <w:unhideWhenUsed/>
    <w:rsid w:val="004974B5"/>
    <w:rPr>
      <w:color w:val="954F72" w:themeColor="followedHyperlink"/>
      <w:u w:val="single"/>
    </w:rPr>
  </w:style>
  <w:style w:type="paragraph" w:styleId="ListParagraph">
    <w:name w:val="List Paragraph"/>
    <w:basedOn w:val="Normal"/>
    <w:uiPriority w:val="34"/>
    <w:qFormat/>
    <w:rsid w:val="007F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31050">
      <w:bodyDiv w:val="1"/>
      <w:marLeft w:val="0"/>
      <w:marRight w:val="0"/>
      <w:marTop w:val="0"/>
      <w:marBottom w:val="0"/>
      <w:divBdr>
        <w:top w:val="none" w:sz="0" w:space="0" w:color="auto"/>
        <w:left w:val="none" w:sz="0" w:space="0" w:color="auto"/>
        <w:bottom w:val="none" w:sz="0" w:space="0" w:color="auto"/>
        <w:right w:val="none" w:sz="0" w:space="0" w:color="auto"/>
      </w:divBdr>
    </w:div>
    <w:div w:id="16971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e@cityofp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Alyssa</dc:creator>
  <cp:keywords/>
  <dc:description/>
  <cp:lastModifiedBy>Salome Angrand</cp:lastModifiedBy>
  <cp:revision>3</cp:revision>
  <dcterms:created xsi:type="dcterms:W3CDTF">2021-08-26T15:28:00Z</dcterms:created>
  <dcterms:modified xsi:type="dcterms:W3CDTF">2021-09-09T20:08:00Z</dcterms:modified>
</cp:coreProperties>
</file>